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13CC6">
      <w:pPr>
        <w:pStyle w:val="5"/>
        <w:keepNext w:val="0"/>
        <w:keepLines w:val="0"/>
        <w:pageBreakBefore w:val="0"/>
        <w:numPr>
          <w:ilvl w:val="0"/>
          <w:numId w:val="0"/>
        </w:numPr>
        <w:kinsoku/>
        <w:wordWrap/>
        <w:overflowPunct/>
        <w:topLinePunct w:val="0"/>
        <w:autoSpaceDE/>
        <w:autoSpaceDN/>
        <w:bidi w:val="0"/>
        <w:adjustRightInd/>
        <w:snapToGrid/>
        <w:spacing w:line="540" w:lineRule="exact"/>
        <w:jc w:val="both"/>
        <w:textAlignment w:val="auto"/>
        <w:rPr>
          <w:rFonts w:hint="default" w:ascii="楷体_GB2312" w:hAnsi="楷体_GB2312" w:eastAsia="楷体_GB2312" w:cs="楷体_GB2312"/>
          <w:b/>
          <w:bCs/>
          <w:i w:val="0"/>
          <w:color w:val="000000"/>
          <w:spacing w:val="0"/>
          <w:kern w:val="0"/>
          <w:sz w:val="32"/>
          <w:szCs w:val="32"/>
          <w:highlight w:val="none"/>
          <w:shd w:val="clear" w:color="auto" w:fill="auto"/>
          <w:lang w:val="en-US" w:eastAsia="zh-CN" w:bidi="ar"/>
        </w:rPr>
      </w:pPr>
      <w:r>
        <w:rPr>
          <w:rFonts w:hint="eastAsia" w:ascii="楷体_GB2312" w:hAnsi="楷体_GB2312" w:eastAsia="楷体_GB2312" w:cs="楷体_GB2312"/>
          <w:b/>
          <w:bCs/>
          <w:i w:val="0"/>
          <w:color w:val="000000"/>
          <w:spacing w:val="0"/>
          <w:kern w:val="0"/>
          <w:sz w:val="32"/>
          <w:szCs w:val="32"/>
          <w:highlight w:val="none"/>
          <w:shd w:val="clear" w:color="auto" w:fill="auto"/>
          <w:lang w:val="en-US" w:eastAsia="zh-CN" w:bidi="ar"/>
        </w:rPr>
        <w:t>附件1</w:t>
      </w:r>
      <w:bookmarkStart w:id="0" w:name="_GoBack"/>
      <w:bookmarkEnd w:id="0"/>
    </w:p>
    <w:p w14:paraId="7B6AABF1">
      <w:pPr>
        <w:jc w:val="both"/>
        <w:rPr>
          <w:rFonts w:hint="default" w:ascii="Times New Roman" w:hAnsi="Times New Roman" w:eastAsia="黑体" w:cs="Times New Roman"/>
          <w:sz w:val="32"/>
          <w:szCs w:val="32"/>
          <w:lang w:val="en-US" w:eastAsia="zh-CN"/>
        </w:rPr>
      </w:pPr>
    </w:p>
    <w:p w14:paraId="3EF62F0E">
      <w:pPr>
        <w:spacing w:line="240" w:lineRule="auto"/>
        <w:jc w:val="center"/>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参加电动自行车以旧换新工作销售企业承诺书</w:t>
      </w:r>
    </w:p>
    <w:p w14:paraId="278CB521">
      <w:pPr>
        <w:spacing w:line="240" w:lineRule="auto"/>
        <w:rPr>
          <w:rFonts w:hint="eastAsia" w:ascii="Times New Roman" w:hAnsi="Times New Roman" w:eastAsia="仿宋_GB2312" w:cs="Times New Roman"/>
          <w:sz w:val="32"/>
          <w:szCs w:val="32"/>
          <w:lang w:val="en-US" w:eastAsia="zh-CN"/>
        </w:rPr>
      </w:pPr>
    </w:p>
    <w:p w14:paraId="648F7523">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我单位作为销售企业/门店，自愿参加电动自行车以旧换新，经批准后，承担相应的换新等任务，现郑重承诺如下：</w:t>
      </w:r>
    </w:p>
    <w:p w14:paraId="2F9A1D8D">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1.本单位依法合规设立，具备</w:t>
      </w:r>
      <w:r>
        <w:rPr>
          <w:rFonts w:hint="eastAsia" w:ascii="仿宋_GB2312" w:hAnsi="仿宋_GB2312" w:eastAsia="仿宋_GB2312" w:cs="仿宋_GB2312"/>
          <w:sz w:val="32"/>
          <w:szCs w:val="32"/>
          <w:lang w:eastAsia="zh-CN"/>
        </w:rPr>
        <w:t>相应销售资质。</w:t>
      </w:r>
    </w:p>
    <w:p w14:paraId="350A1616">
      <w:pPr>
        <w:spacing w:line="240" w:lineRule="auto"/>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2.销售的参加以旧换新活动的电动自行车新车，具有符合现行强制性国家标准的产品合格证、强制性产品认证（CCC）证书。</w:t>
      </w:r>
    </w:p>
    <w:p w14:paraId="0A4EF106">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3.保证销售的参加以旧换新活动的电动自行车新车的价格，</w:t>
      </w:r>
      <w:r>
        <w:rPr>
          <w:rFonts w:hint="eastAsia" w:ascii="仿宋_GB2312" w:hAnsi="仿宋_GB2312" w:eastAsia="仿宋_GB2312" w:cs="仿宋_GB2312"/>
          <w:sz w:val="32"/>
          <w:szCs w:val="32"/>
          <w:lang w:eastAsia="zh-CN"/>
        </w:rPr>
        <w:t>不高于参加以旧换新活动前</w:t>
      </w:r>
      <w:r>
        <w:rPr>
          <w:rFonts w:hint="eastAsia" w:ascii="仿宋_GB2312" w:hAnsi="仿宋_GB2312" w:eastAsia="仿宋_GB2312" w:cs="仿宋_GB2312"/>
          <w:sz w:val="32"/>
          <w:szCs w:val="32"/>
          <w:lang w:val="en-US" w:eastAsia="zh-CN"/>
        </w:rPr>
        <w:t>1个月内本单位同款产品的平均成交价格。</w:t>
      </w:r>
      <w:r>
        <w:rPr>
          <w:rFonts w:hint="eastAsia" w:ascii="仿宋_GB2312" w:hAnsi="仿宋_GB2312" w:eastAsia="仿宋_GB2312" w:cs="仿宋_GB2312"/>
          <w:sz w:val="32"/>
          <w:szCs w:val="32"/>
          <w:lang w:eastAsia="zh-CN"/>
        </w:rPr>
        <w:t>向社会公开承诺，</w:t>
      </w:r>
      <w:r>
        <w:rPr>
          <w:rFonts w:hint="eastAsia" w:ascii="仿宋_GB2312" w:hAnsi="仿宋_GB2312" w:eastAsia="仿宋_GB2312" w:cs="仿宋_GB2312"/>
          <w:sz w:val="32"/>
          <w:szCs w:val="32"/>
          <w:lang w:val="en-US" w:eastAsia="zh-CN"/>
        </w:rPr>
        <w:t>不搞先涨价再补贴，接受消费者监督。</w:t>
      </w:r>
    </w:p>
    <w:p w14:paraId="153E9B72">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加强政策宣传，做到政策图解、价格公示、监督电话、承诺书“四上墙”。</w:t>
      </w:r>
    </w:p>
    <w:p w14:paraId="6A1BE016">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5.保证参加以旧换新活动收回的报废老旧电动自行车及自带的锂离子蓄电池、铅酸蓄电池未经我单位流入二手市场、改装黑作坊和骗补。</w:t>
      </w:r>
    </w:p>
    <w:p w14:paraId="508A4201">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6.妥善临时性保管参加以旧换新活动收回的老旧电动自行车及自带的锂离子蓄电池、铅酸蓄电池，不在居民住宅、人员密集场所违规储存。</w:t>
      </w:r>
      <w:r>
        <w:rPr>
          <w:rFonts w:hint="eastAsia" w:ascii="仿宋_GB2312" w:hAnsi="仿宋_GB2312" w:eastAsia="仿宋_GB2312" w:cs="仿宋_GB2312"/>
          <w:sz w:val="32"/>
          <w:szCs w:val="32"/>
          <w:lang w:eastAsia="zh-CN"/>
        </w:rPr>
        <w:t>及时交回收企业清运，做到“一日一清”。参加以旧换新活动期间，</w:t>
      </w:r>
      <w:r>
        <w:rPr>
          <w:rFonts w:hint="eastAsia" w:ascii="仿宋_GB2312" w:hAnsi="仿宋_GB2312" w:eastAsia="仿宋_GB2312" w:cs="仿宋_GB2312"/>
          <w:sz w:val="32"/>
          <w:szCs w:val="32"/>
          <w:lang w:val="en-US" w:eastAsia="zh-CN"/>
        </w:rPr>
        <w:t>杜绝发生火灾事故。</w:t>
      </w:r>
    </w:p>
    <w:p w14:paraId="30947BF2">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7.接受有关监督执法部门的监督检查，以及电动自行车以旧换新工作牵头部门的工作指导，落实各项工作要求。 </w:t>
      </w:r>
    </w:p>
    <w:p w14:paraId="4D2CDDB0">
      <w:pPr>
        <w:spacing w:line="240" w:lineRule="auto"/>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如果违反以上承诺，本企业</w:t>
      </w:r>
      <w:r>
        <w:rPr>
          <w:rFonts w:hint="eastAsia" w:ascii="仿宋_GB2312" w:hAnsi="仿宋_GB2312" w:eastAsia="仿宋_GB2312" w:cs="仿宋_GB2312"/>
          <w:sz w:val="32"/>
          <w:szCs w:val="32"/>
          <w:lang w:val="en-US" w:eastAsia="zh-CN"/>
        </w:rPr>
        <w:t>/门店</w:t>
      </w:r>
      <w:r>
        <w:rPr>
          <w:rFonts w:hint="eastAsia" w:ascii="仿宋_GB2312" w:hAnsi="仿宋_GB2312" w:eastAsia="仿宋_GB2312" w:cs="仿宋_GB2312"/>
          <w:sz w:val="32"/>
          <w:szCs w:val="32"/>
          <w:lang w:eastAsia="zh-CN"/>
        </w:rPr>
        <w:t>愿意无条件承担相应后果和法律责任。</w:t>
      </w:r>
    </w:p>
    <w:p w14:paraId="06BE8AAD">
      <w:pPr>
        <w:spacing w:line="240" w:lineRule="auto"/>
        <w:ind w:firstLine="640"/>
        <w:rPr>
          <w:rFonts w:hint="eastAsia" w:ascii="仿宋_GB2312" w:hAnsi="仿宋_GB2312" w:eastAsia="仿宋_GB2312" w:cs="仿宋_GB2312"/>
          <w:sz w:val="32"/>
          <w:szCs w:val="32"/>
          <w:lang w:eastAsia="zh-CN"/>
        </w:rPr>
      </w:pPr>
    </w:p>
    <w:p w14:paraId="4D815615">
      <w:pPr>
        <w:spacing w:line="240" w:lineRule="auto"/>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承诺企业/门店（盖章）：</w:t>
      </w:r>
    </w:p>
    <w:p w14:paraId="6E2192C9">
      <w:pPr>
        <w:spacing w:line="240" w:lineRule="auto"/>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法人代表或负责人（签字）：</w:t>
      </w:r>
    </w:p>
    <w:p w14:paraId="72F6AE8F">
      <w:pPr>
        <w:spacing w:line="240" w:lineRule="auto"/>
        <w:ind w:firstLine="0"/>
        <w:rPr>
          <w:rFonts w:hint="eastAsia" w:ascii="仿宋_GB2312" w:hAnsi="仿宋_GB2312" w:eastAsia="仿宋_GB2312" w:cs="仿宋_GB2312"/>
          <w:sz w:val="32"/>
          <w:szCs w:val="32"/>
          <w:lang w:val="en-US" w:eastAsia="zh-CN"/>
        </w:rPr>
      </w:pPr>
    </w:p>
    <w:p w14:paraId="17A37104">
      <w:pPr>
        <w:spacing w:line="240" w:lineRule="auto"/>
        <w:ind w:firstLine="0"/>
        <w:rPr>
          <w:rFonts w:hint="eastAsia" w:ascii="仿宋_GB2312" w:hAnsi="仿宋_GB2312" w:eastAsia="仿宋_GB2312" w:cs="仿宋_GB2312"/>
          <w:sz w:val="32"/>
          <w:szCs w:val="32"/>
          <w:lang w:val="en-US" w:eastAsia="zh-CN"/>
        </w:rPr>
      </w:pPr>
    </w:p>
    <w:p w14:paraId="46CCB838">
      <w:pPr>
        <w:spacing w:line="240" w:lineRule="auto"/>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  月   日</w:t>
      </w:r>
    </w:p>
    <w:p w14:paraId="75BE28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汉仪楷体简"/>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A1CB6"/>
    <w:rsid w:val="3BEA1CB6"/>
    <w:rsid w:val="75D20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0"/>
    <w:pPr>
      <w:widowControl w:val="0"/>
      <w:spacing w:line="400" w:lineRule="exact"/>
      <w:jc w:val="both"/>
    </w:pPr>
    <w:rPr>
      <w:rFonts w:ascii="Times New Roman" w:hAnsi="Times New Roman" w:eastAsia="宋体" w:cs="Times New Roman"/>
      <w:kern w:val="2"/>
      <w:sz w:val="24"/>
      <w:szCs w:val="22"/>
      <w:lang w:val="en-US" w:eastAsia="zh-CN" w:bidi="ar-SA"/>
    </w:rPr>
  </w:style>
  <w:style w:type="paragraph" w:customStyle="1" w:styleId="5">
    <w:name w:val="_Style 1"/>
    <w:basedOn w:val="1"/>
    <w:qFormat/>
    <w:uiPriority w:val="0"/>
    <w:pPr>
      <w:ind w:firstLine="200" w:firstLineChars="200"/>
    </w:pPr>
    <w:rPr>
      <w:rFonts w:ascii="宋体" w:hAnsi="宋体" w:eastAsia="仿宋_GB231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2025-04-08T00:04:00Z</dcterms:created>
  <dc:creator>xmadmin</dc:creator>
  <cp:lastModifiedBy>NAYOUZ</cp:lastModifiedBy>
  <dcterms:modified xsi:type="dcterms:W3CDTF">2025-06-19T19:08:09Z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EC0C04B19C01577D99EF53681FF121A8_42</vt:lpwstr>
  </property>
</Properties>
</file>