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0B89C">
      <w:pPr>
        <w:jc w:val="center"/>
        <w:rPr>
          <w:rFonts w:hint="eastAsia" w:ascii="华文中宋" w:hAnsi="华文中宋" w:eastAsia="华文中宋"/>
          <w:b/>
          <w:bCs/>
          <w:sz w:val="32"/>
          <w:szCs w:val="32"/>
        </w:rPr>
      </w:pPr>
      <w:bookmarkStart w:id="0" w:name="_GoBack"/>
      <w:r>
        <w:rPr>
          <w:rFonts w:hint="eastAsia" w:ascii="华文中宋" w:hAnsi="华文中宋" w:eastAsia="华文中宋" w:cs="华文中宋"/>
          <w:b/>
          <w:bCs/>
          <w:sz w:val="32"/>
          <w:szCs w:val="32"/>
        </w:rPr>
        <w:t>厦门市商务局“双随机</w:t>
      </w:r>
      <w:r>
        <w:rPr>
          <w:rFonts w:hint="eastAsia" w:ascii="华文中宋" w:hAnsi="华文中宋" w:eastAsia="华文中宋" w:cs="华文中宋"/>
          <w:b/>
          <w:bCs/>
          <w:sz w:val="32"/>
          <w:szCs w:val="32"/>
          <w:lang w:eastAsia="zh-CN"/>
        </w:rPr>
        <w:t>、</w:t>
      </w:r>
      <w:r>
        <w:rPr>
          <w:rFonts w:hint="eastAsia" w:ascii="华文中宋" w:hAnsi="华文中宋" w:eastAsia="华文中宋" w:cs="华文中宋"/>
          <w:b/>
          <w:bCs/>
          <w:sz w:val="32"/>
          <w:szCs w:val="32"/>
        </w:rPr>
        <w:t>一公开”抽查情况公示表</w:t>
      </w:r>
    </w:p>
    <w:bookmarkEnd w:id="0"/>
    <w:tbl>
      <w:tblPr>
        <w:tblStyle w:val="2"/>
        <w:tblW w:w="14442" w:type="dxa"/>
        <w:jc w:val="center"/>
        <w:tblLayout w:type="fixed"/>
        <w:tblCellMar>
          <w:top w:w="0" w:type="dxa"/>
          <w:left w:w="108" w:type="dxa"/>
          <w:bottom w:w="0" w:type="dxa"/>
          <w:right w:w="108" w:type="dxa"/>
        </w:tblCellMar>
      </w:tblPr>
      <w:tblGrid>
        <w:gridCol w:w="711"/>
        <w:gridCol w:w="1376"/>
        <w:gridCol w:w="1443"/>
        <w:gridCol w:w="2452"/>
        <w:gridCol w:w="5464"/>
        <w:gridCol w:w="1976"/>
        <w:gridCol w:w="1020"/>
      </w:tblGrid>
      <w:tr w14:paraId="42FE9122">
        <w:tblPrEx>
          <w:tblCellMar>
            <w:top w:w="0" w:type="dxa"/>
            <w:left w:w="108" w:type="dxa"/>
            <w:bottom w:w="0" w:type="dxa"/>
            <w:right w:w="108" w:type="dxa"/>
          </w:tblCellMar>
        </w:tblPrEx>
        <w:trPr>
          <w:trHeight w:val="88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BA92C38">
            <w:pPr>
              <w:spacing w:line="240" w:lineRule="atLeas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序号</w:t>
            </w:r>
          </w:p>
        </w:tc>
        <w:tc>
          <w:tcPr>
            <w:tcW w:w="1376" w:type="dxa"/>
            <w:tcBorders>
              <w:top w:val="single" w:color="auto" w:sz="4" w:space="0"/>
              <w:left w:val="nil"/>
              <w:bottom w:val="single" w:color="auto" w:sz="4" w:space="0"/>
              <w:right w:val="single" w:color="auto" w:sz="4" w:space="0"/>
            </w:tcBorders>
            <w:noWrap w:val="0"/>
            <w:vAlign w:val="center"/>
          </w:tcPr>
          <w:p w14:paraId="67D48092">
            <w:pPr>
              <w:spacing w:line="240" w:lineRule="atLeas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市场主体</w:t>
            </w:r>
          </w:p>
        </w:tc>
        <w:tc>
          <w:tcPr>
            <w:tcW w:w="1443" w:type="dxa"/>
            <w:tcBorders>
              <w:top w:val="single" w:color="auto" w:sz="4" w:space="0"/>
              <w:left w:val="nil"/>
              <w:bottom w:val="single" w:color="auto" w:sz="4" w:space="0"/>
              <w:right w:val="single" w:color="auto" w:sz="4" w:space="0"/>
            </w:tcBorders>
            <w:noWrap w:val="0"/>
            <w:vAlign w:val="center"/>
          </w:tcPr>
          <w:p w14:paraId="0707D20B">
            <w:pPr>
              <w:spacing w:line="240" w:lineRule="atLeas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检查模式</w:t>
            </w:r>
          </w:p>
        </w:tc>
        <w:tc>
          <w:tcPr>
            <w:tcW w:w="2452" w:type="dxa"/>
            <w:tcBorders>
              <w:top w:val="single" w:color="auto" w:sz="4" w:space="0"/>
              <w:left w:val="nil"/>
              <w:bottom w:val="single" w:color="auto" w:sz="4" w:space="0"/>
              <w:right w:val="single" w:color="auto" w:sz="4" w:space="0"/>
            </w:tcBorders>
            <w:noWrap w:val="0"/>
            <w:vAlign w:val="center"/>
          </w:tcPr>
          <w:p w14:paraId="63CB7662">
            <w:pPr>
              <w:spacing w:line="240" w:lineRule="atLeast"/>
              <w:jc w:val="center"/>
              <w:rPr>
                <w:rFonts w:hint="eastAsia" w:ascii="Times New Roman" w:hAnsi="Times New Roman" w:eastAsia="宋体" w:cs="宋体"/>
                <w:b/>
                <w:bCs/>
                <w:sz w:val="24"/>
                <w:szCs w:val="24"/>
                <w:lang w:eastAsia="zh-CN"/>
              </w:rPr>
            </w:pPr>
            <w:r>
              <w:rPr>
                <w:rFonts w:hint="eastAsia" w:cs="宋体"/>
                <w:b/>
                <w:bCs/>
                <w:sz w:val="24"/>
                <w:szCs w:val="24"/>
                <w:lang w:eastAsia="zh-CN"/>
              </w:rPr>
              <w:t>地址</w:t>
            </w:r>
          </w:p>
        </w:tc>
        <w:tc>
          <w:tcPr>
            <w:tcW w:w="5464" w:type="dxa"/>
            <w:tcBorders>
              <w:top w:val="single" w:color="auto" w:sz="4" w:space="0"/>
              <w:left w:val="nil"/>
              <w:bottom w:val="single" w:color="auto" w:sz="4" w:space="0"/>
              <w:right w:val="single" w:color="auto" w:sz="4" w:space="0"/>
            </w:tcBorders>
            <w:noWrap w:val="0"/>
            <w:vAlign w:val="center"/>
          </w:tcPr>
          <w:p w14:paraId="22473A42">
            <w:pPr>
              <w:spacing w:line="240" w:lineRule="atLeas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检查内容</w:t>
            </w:r>
          </w:p>
        </w:tc>
        <w:tc>
          <w:tcPr>
            <w:tcW w:w="1976" w:type="dxa"/>
            <w:tcBorders>
              <w:top w:val="single" w:color="auto" w:sz="4" w:space="0"/>
              <w:left w:val="nil"/>
              <w:bottom w:val="single" w:color="auto" w:sz="4" w:space="0"/>
              <w:right w:val="single" w:color="auto" w:sz="4" w:space="0"/>
            </w:tcBorders>
            <w:noWrap w:val="0"/>
            <w:vAlign w:val="center"/>
          </w:tcPr>
          <w:p w14:paraId="00E24534">
            <w:pPr>
              <w:spacing w:line="240" w:lineRule="atLeast"/>
              <w:jc w:val="center"/>
              <w:rPr>
                <w:rFonts w:hint="eastAsia" w:ascii="Times New Roman" w:hAnsi="Times New Roman" w:eastAsia="宋体" w:cs="宋体"/>
                <w:b/>
                <w:bCs/>
                <w:sz w:val="24"/>
                <w:szCs w:val="24"/>
                <w:lang w:eastAsia="zh-CN"/>
              </w:rPr>
            </w:pPr>
            <w:r>
              <w:rPr>
                <w:rFonts w:hint="eastAsia" w:cs="宋体"/>
                <w:b/>
                <w:bCs/>
                <w:sz w:val="24"/>
                <w:szCs w:val="24"/>
                <w:lang w:eastAsia="zh-CN"/>
              </w:rPr>
              <w:t>检查结果</w:t>
            </w:r>
          </w:p>
          <w:p w14:paraId="4AE6ED72">
            <w:pPr>
              <w:spacing w:line="240" w:lineRule="atLeast"/>
              <w:jc w:val="center"/>
              <w:rPr>
                <w:rFonts w:hint="eastAsia" w:ascii="Times New Roman" w:hAnsi="Times New Roman" w:eastAsia="宋体" w:cs="宋体"/>
                <w:b/>
                <w:bCs/>
                <w:sz w:val="24"/>
                <w:szCs w:val="24"/>
              </w:rPr>
            </w:pPr>
          </w:p>
        </w:tc>
        <w:tc>
          <w:tcPr>
            <w:tcW w:w="1020" w:type="dxa"/>
            <w:tcBorders>
              <w:top w:val="single" w:color="auto" w:sz="4" w:space="0"/>
              <w:left w:val="nil"/>
              <w:bottom w:val="single" w:color="auto" w:sz="4" w:space="0"/>
              <w:right w:val="single" w:color="auto" w:sz="4" w:space="0"/>
            </w:tcBorders>
            <w:noWrap w:val="0"/>
            <w:vAlign w:val="center"/>
          </w:tcPr>
          <w:p w14:paraId="6344D1A6">
            <w:pPr>
              <w:spacing w:line="240" w:lineRule="atLeast"/>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备注</w:t>
            </w:r>
          </w:p>
        </w:tc>
      </w:tr>
      <w:tr w14:paraId="35D0F6FF">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349D6333">
            <w:pPr>
              <w:jc w:val="left"/>
              <w:rPr>
                <w:rFonts w:hint="eastAsia" w:ascii="宋体" w:hAnsi="宋体"/>
                <w:lang w:val="en-US" w:eastAsia="zh-CN"/>
              </w:rPr>
            </w:pPr>
            <w:r>
              <w:rPr>
                <w:rFonts w:hint="eastAsia" w:ascii="宋体" w:hAnsi="宋体"/>
                <w:lang w:val="en-US" w:eastAsia="zh-CN"/>
              </w:rPr>
              <w:t>1</w:t>
            </w:r>
          </w:p>
        </w:tc>
        <w:tc>
          <w:tcPr>
            <w:tcW w:w="1376" w:type="dxa"/>
            <w:tcBorders>
              <w:top w:val="single" w:color="auto" w:sz="4" w:space="0"/>
              <w:left w:val="nil"/>
              <w:bottom w:val="single" w:color="auto" w:sz="4" w:space="0"/>
              <w:right w:val="single" w:color="auto" w:sz="4" w:space="0"/>
            </w:tcBorders>
            <w:noWrap w:val="0"/>
            <w:vAlign w:val="center"/>
          </w:tcPr>
          <w:p w14:paraId="23AB9214">
            <w:pPr>
              <w:jc w:val="left"/>
              <w:rPr>
                <w:rFonts w:hint="eastAsia" w:ascii="宋体" w:hAnsi="宋体"/>
                <w:lang w:val="en-US" w:eastAsia="zh-CN"/>
              </w:rPr>
            </w:pPr>
            <w:r>
              <w:rPr>
                <w:rFonts w:hint="eastAsia" w:ascii="宋体" w:hAnsi="宋体"/>
                <w:lang w:val="en-US" w:eastAsia="zh-CN"/>
              </w:rPr>
              <w:t>厦门集美万达广场商业物业管理有限公司</w:t>
            </w:r>
          </w:p>
          <w:p w14:paraId="4B9E75FB">
            <w:pPr>
              <w:jc w:val="left"/>
              <w:rPr>
                <w:rFonts w:hint="eastAsia" w:ascii="宋体" w:hAnsi="宋体"/>
                <w:lang w:val="en-US" w:eastAsia="zh-CN"/>
              </w:rPr>
            </w:pPr>
            <w:r>
              <w:rPr>
                <w:rFonts w:hint="eastAsia" w:ascii="宋体" w:hAnsi="宋体"/>
                <w:lang w:val="en-US" w:eastAsia="zh-CN"/>
              </w:rPr>
              <w:t>91350211587850759D</w:t>
            </w:r>
          </w:p>
        </w:tc>
        <w:tc>
          <w:tcPr>
            <w:tcW w:w="1443" w:type="dxa"/>
            <w:tcBorders>
              <w:top w:val="single" w:color="auto" w:sz="4" w:space="0"/>
              <w:left w:val="nil"/>
              <w:bottom w:val="single" w:color="auto" w:sz="4" w:space="0"/>
              <w:right w:val="single" w:color="auto" w:sz="4" w:space="0"/>
            </w:tcBorders>
            <w:noWrap w:val="0"/>
            <w:vAlign w:val="center"/>
          </w:tcPr>
          <w:p w14:paraId="655ABE9C">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6CC8E106">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厦门市集美区银江路137号集美万达广场6楼</w:t>
            </w:r>
          </w:p>
        </w:tc>
        <w:tc>
          <w:tcPr>
            <w:tcW w:w="5464" w:type="dxa"/>
            <w:tcBorders>
              <w:top w:val="single" w:color="auto" w:sz="4" w:space="0"/>
              <w:left w:val="nil"/>
              <w:bottom w:val="single" w:color="auto" w:sz="4" w:space="0"/>
              <w:right w:val="single" w:color="auto" w:sz="4" w:space="0"/>
            </w:tcBorders>
            <w:noWrap w:val="0"/>
            <w:vAlign w:val="center"/>
          </w:tcPr>
          <w:p w14:paraId="5EEB2C6D">
            <w:pPr>
              <w:jc w:val="left"/>
              <w:rPr>
                <w:rFonts w:hint="eastAsia" w:ascii="宋体" w:hAnsi="宋体" w:eastAsia="宋体" w:cs="Times New Roman"/>
                <w:kern w:val="2"/>
                <w:sz w:val="21"/>
                <w:szCs w:val="21"/>
                <w:lang w:val="en-US" w:eastAsia="zh-CN" w:bidi="ar-SA"/>
              </w:rPr>
            </w:pPr>
            <w:r>
              <w:rPr>
                <w:rFonts w:hint="eastAsia" w:ascii="宋体" w:hAnsi="宋体" w:eastAsia="宋体"/>
                <w:lang w:val="en-US" w:eastAsia="zh-CN"/>
              </w:rPr>
              <w:br w:type="textWrapping"/>
            </w:r>
            <w:r>
              <w:rPr>
                <w:rFonts w:hint="eastAsia" w:ascii="宋体" w:hAnsi="宋体" w:eastAsia="宋体"/>
                <w:lang w:val="en-US" w:eastAsia="zh-CN"/>
              </w:rPr>
              <w:t>是否落实《商务领域经营者使用、报告一次性塑料制品管理办法》第二章商务领域经营者规范</w:t>
            </w:r>
          </w:p>
        </w:tc>
        <w:tc>
          <w:tcPr>
            <w:tcW w:w="1976" w:type="dxa"/>
            <w:tcBorders>
              <w:top w:val="single" w:color="auto" w:sz="4" w:space="0"/>
              <w:left w:val="nil"/>
              <w:bottom w:val="single" w:color="auto" w:sz="4" w:space="0"/>
              <w:right w:val="single" w:color="auto" w:sz="4" w:space="0"/>
            </w:tcBorders>
            <w:noWrap w:val="0"/>
            <w:vAlign w:val="center"/>
          </w:tcPr>
          <w:p w14:paraId="2F61FFBE">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042453DA">
            <w:pPr>
              <w:rPr>
                <w:rFonts w:hint="eastAsia" w:ascii="宋体" w:hAnsi="宋体" w:eastAsia="宋体"/>
                <w:lang w:eastAsia="zh-CN"/>
              </w:rPr>
            </w:pPr>
          </w:p>
        </w:tc>
      </w:tr>
      <w:tr w14:paraId="0BF29FD3">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30AFC00">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2</w:t>
            </w:r>
          </w:p>
        </w:tc>
        <w:tc>
          <w:tcPr>
            <w:tcW w:w="1376" w:type="dxa"/>
            <w:tcBorders>
              <w:top w:val="single" w:color="auto" w:sz="4" w:space="0"/>
              <w:left w:val="nil"/>
              <w:bottom w:val="single" w:color="auto" w:sz="4" w:space="0"/>
              <w:right w:val="single" w:color="auto" w:sz="4" w:space="0"/>
            </w:tcBorders>
            <w:noWrap w:val="0"/>
            <w:vAlign w:val="center"/>
          </w:tcPr>
          <w:p w14:paraId="45E2C8C2">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厦门市集美区集佰味餐饮店</w:t>
            </w:r>
            <w:r>
              <w:rPr>
                <w:rFonts w:hint="eastAsia" w:ascii="宋体" w:hAnsi="宋体"/>
                <w:lang w:val="en-US" w:eastAsia="zh-CN"/>
              </w:rPr>
              <w:br w:type="textWrapping"/>
            </w:r>
            <w:r>
              <w:rPr>
                <w:rFonts w:hint="eastAsia" w:ascii="宋体" w:hAnsi="宋体"/>
                <w:lang w:val="en-US" w:eastAsia="zh-CN"/>
              </w:rPr>
              <w:t>92350211MACJQHFD67</w:t>
            </w:r>
          </w:p>
        </w:tc>
        <w:tc>
          <w:tcPr>
            <w:tcW w:w="1443" w:type="dxa"/>
            <w:tcBorders>
              <w:top w:val="single" w:color="auto" w:sz="4" w:space="0"/>
              <w:left w:val="nil"/>
              <w:bottom w:val="single" w:color="auto" w:sz="4" w:space="0"/>
              <w:right w:val="single" w:color="auto" w:sz="4" w:space="0"/>
            </w:tcBorders>
            <w:noWrap w:val="0"/>
            <w:vAlign w:val="center"/>
          </w:tcPr>
          <w:p w14:paraId="525175C8">
            <w:pPr>
              <w:jc w:val="left"/>
              <w:rPr>
                <w:rFonts w:hint="eastAsia" w:ascii="宋体" w:hAnsi="宋体"/>
                <w:lang w:val="en-US" w:eastAsia="zh-CN"/>
              </w:rPr>
            </w:pPr>
          </w:p>
          <w:p w14:paraId="2E6CD1D3">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01EAFB8F">
            <w:pPr>
              <w:jc w:val="left"/>
              <w:rPr>
                <w:rFonts w:hint="default" w:ascii="宋体" w:hAnsi="宋体"/>
                <w:lang w:val="en-US" w:eastAsia="zh-CN"/>
              </w:rPr>
            </w:pPr>
            <w:r>
              <w:rPr>
                <w:rFonts w:hint="eastAsia" w:ascii="宋体" w:hAnsi="宋体"/>
                <w:lang w:val="en-US" w:eastAsia="zh-CN"/>
              </w:rPr>
              <w:br w:type="textWrapping"/>
            </w:r>
            <w:r>
              <w:rPr>
                <w:rFonts w:hint="eastAsia" w:ascii="宋体" w:hAnsi="宋体"/>
                <w:lang w:val="en-US" w:eastAsia="zh-CN"/>
              </w:rPr>
              <w:br w:type="textWrapping"/>
            </w:r>
            <w:r>
              <w:rPr>
                <w:rFonts w:hint="eastAsia" w:ascii="宋体" w:hAnsi="宋体"/>
                <w:lang w:val="en-US" w:eastAsia="zh-CN"/>
              </w:rPr>
              <w:t>厦门市集美区银江路137号321-1室</w:t>
            </w:r>
          </w:p>
        </w:tc>
        <w:tc>
          <w:tcPr>
            <w:tcW w:w="5464" w:type="dxa"/>
            <w:tcBorders>
              <w:top w:val="single" w:color="auto" w:sz="4" w:space="0"/>
              <w:left w:val="nil"/>
              <w:bottom w:val="single" w:color="auto" w:sz="4" w:space="0"/>
              <w:right w:val="single" w:color="auto" w:sz="4" w:space="0"/>
            </w:tcBorders>
            <w:noWrap w:val="0"/>
            <w:vAlign w:val="center"/>
          </w:tcPr>
          <w:p w14:paraId="6FAF997C">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1.餐饮行业禁止使用不可降解一次性塑料吸管情况；建成区餐饮堂食服务禁止使用不可降解一次性餐具情况。</w:t>
            </w:r>
          </w:p>
          <w:p w14:paraId="532E0F2E">
            <w:pPr>
              <w:jc w:val="left"/>
              <w:rPr>
                <w:rFonts w:hint="default" w:ascii="宋体" w:hAnsi="宋体"/>
                <w:lang w:val="en-US" w:eastAsia="zh-CN"/>
              </w:rPr>
            </w:pPr>
            <w:r>
              <w:rPr>
                <w:rFonts w:hint="eastAsia" w:ascii="宋体" w:hAnsi="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64B62291">
            <w:pPr>
              <w:jc w:val="left"/>
              <w:rPr>
                <w:rFonts w:hint="default" w:ascii="宋体" w:hAnsi="宋体"/>
                <w:lang w:val="en-US"/>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6D455F84">
            <w:pPr>
              <w:rPr>
                <w:rFonts w:hint="eastAsia" w:ascii="宋体" w:hAnsi="宋体" w:eastAsia="宋体"/>
                <w:lang w:eastAsia="zh-CN"/>
              </w:rPr>
            </w:pPr>
          </w:p>
        </w:tc>
      </w:tr>
      <w:tr w14:paraId="3FC65ACE">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FE8FDDD">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3</w:t>
            </w:r>
          </w:p>
        </w:tc>
        <w:tc>
          <w:tcPr>
            <w:tcW w:w="1376" w:type="dxa"/>
            <w:tcBorders>
              <w:top w:val="single" w:color="auto" w:sz="4" w:space="0"/>
              <w:left w:val="nil"/>
              <w:bottom w:val="single" w:color="auto" w:sz="4" w:space="0"/>
              <w:right w:val="single" w:color="auto" w:sz="4" w:space="0"/>
            </w:tcBorders>
            <w:noWrap w:val="0"/>
            <w:vAlign w:val="center"/>
          </w:tcPr>
          <w:p w14:paraId="252BA1FF">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厦门味道空间餐饮管理有限公司集美万达广场分公司</w:t>
            </w:r>
          </w:p>
          <w:p w14:paraId="04C66EB0">
            <w:pPr>
              <w:jc w:val="left"/>
              <w:rPr>
                <w:rFonts w:hint="eastAsia" w:ascii="宋体" w:hAnsi="宋体"/>
                <w:lang w:val="en-US" w:eastAsia="zh-CN"/>
              </w:rPr>
            </w:pPr>
            <w:r>
              <w:rPr>
                <w:rFonts w:hint="eastAsia" w:ascii="宋体" w:hAnsi="宋体"/>
                <w:lang w:val="en-US" w:eastAsia="zh-CN"/>
              </w:rPr>
              <w:t>91350211072815479R</w:t>
            </w:r>
          </w:p>
        </w:tc>
        <w:tc>
          <w:tcPr>
            <w:tcW w:w="1443" w:type="dxa"/>
            <w:tcBorders>
              <w:top w:val="single" w:color="auto" w:sz="4" w:space="0"/>
              <w:left w:val="nil"/>
              <w:bottom w:val="single" w:color="auto" w:sz="4" w:space="0"/>
              <w:right w:val="single" w:color="auto" w:sz="4" w:space="0"/>
            </w:tcBorders>
            <w:noWrap w:val="0"/>
            <w:vAlign w:val="center"/>
          </w:tcPr>
          <w:p w14:paraId="0285BD99">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0EE1C167">
            <w:pPr>
              <w:jc w:val="left"/>
              <w:rPr>
                <w:rFonts w:hint="eastAsia" w:ascii="宋体" w:hAnsi="宋体"/>
                <w:lang w:val="en-US" w:eastAsia="zh-CN"/>
              </w:rPr>
            </w:pPr>
            <w:r>
              <w:rPr>
                <w:rFonts w:hint="eastAsia" w:ascii="宋体" w:hAnsi="宋体"/>
                <w:lang w:val="en-US" w:eastAsia="zh-CN"/>
              </w:rPr>
              <w:t>厦门市集美区银江路137号厦门集美万达广场室内步行街3层3018号</w:t>
            </w:r>
          </w:p>
        </w:tc>
        <w:tc>
          <w:tcPr>
            <w:tcW w:w="5464" w:type="dxa"/>
            <w:tcBorders>
              <w:top w:val="single" w:color="auto" w:sz="4" w:space="0"/>
              <w:left w:val="nil"/>
              <w:bottom w:val="single" w:color="auto" w:sz="4" w:space="0"/>
              <w:right w:val="single" w:color="auto" w:sz="4" w:space="0"/>
            </w:tcBorders>
            <w:noWrap w:val="0"/>
            <w:vAlign w:val="center"/>
          </w:tcPr>
          <w:p w14:paraId="4A0FC407">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1.餐饮行业禁止使用不可降解一次性塑料吸管情况；建成区餐饮堂食服务禁止使用不可降解一次性餐具情况。</w:t>
            </w:r>
          </w:p>
          <w:p w14:paraId="5C7131DD">
            <w:pPr>
              <w:jc w:val="left"/>
              <w:rPr>
                <w:rFonts w:hint="default" w:ascii="宋体" w:hAnsi="宋体"/>
                <w:lang w:val="en-US" w:eastAsia="zh-CN"/>
              </w:rPr>
            </w:pPr>
            <w:r>
              <w:rPr>
                <w:rFonts w:hint="eastAsia" w:ascii="宋体" w:hAnsi="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7379D822">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159C127C">
            <w:pPr>
              <w:rPr>
                <w:rFonts w:hint="eastAsia" w:ascii="宋体" w:hAnsi="宋体" w:eastAsia="宋体"/>
                <w:lang w:eastAsia="zh-CN"/>
              </w:rPr>
            </w:pPr>
          </w:p>
        </w:tc>
      </w:tr>
      <w:tr w14:paraId="7C06A36C">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5133EC7">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4</w:t>
            </w:r>
          </w:p>
        </w:tc>
        <w:tc>
          <w:tcPr>
            <w:tcW w:w="1376" w:type="dxa"/>
            <w:tcBorders>
              <w:top w:val="single" w:color="auto" w:sz="4" w:space="0"/>
              <w:left w:val="nil"/>
              <w:bottom w:val="single" w:color="auto" w:sz="4" w:space="0"/>
              <w:right w:val="single" w:color="auto" w:sz="4" w:space="0"/>
            </w:tcBorders>
            <w:noWrap w:val="0"/>
            <w:vAlign w:val="center"/>
          </w:tcPr>
          <w:p w14:paraId="4903D2F8">
            <w:pPr>
              <w:jc w:val="left"/>
              <w:rPr>
                <w:rFonts w:hint="eastAsia" w:ascii="宋体" w:hAnsi="宋体"/>
                <w:lang w:val="en-US" w:eastAsia="zh-CN"/>
              </w:rPr>
            </w:pPr>
            <w:r>
              <w:rPr>
                <w:rFonts w:hint="eastAsia" w:ascii="宋体" w:hAnsi="宋体"/>
                <w:lang w:val="en-US" w:eastAsia="zh-CN"/>
              </w:rPr>
              <w:t>厦门市集美区武兴徐餐饮店</w:t>
            </w:r>
          </w:p>
          <w:p w14:paraId="72E7AF66">
            <w:pPr>
              <w:jc w:val="left"/>
              <w:rPr>
                <w:rFonts w:hint="eastAsia" w:ascii="宋体" w:hAnsi="宋体"/>
                <w:lang w:val="en-US" w:eastAsia="zh-CN"/>
              </w:rPr>
            </w:pPr>
            <w:r>
              <w:rPr>
                <w:rFonts w:hint="eastAsia" w:ascii="宋体" w:hAnsi="宋体"/>
                <w:lang w:val="en-US" w:eastAsia="zh-CN"/>
              </w:rPr>
              <w:t>92350211MA8UWN2A09</w:t>
            </w:r>
          </w:p>
        </w:tc>
        <w:tc>
          <w:tcPr>
            <w:tcW w:w="1443" w:type="dxa"/>
            <w:tcBorders>
              <w:top w:val="single" w:color="auto" w:sz="4" w:space="0"/>
              <w:left w:val="nil"/>
              <w:bottom w:val="single" w:color="auto" w:sz="4" w:space="0"/>
              <w:right w:val="single" w:color="auto" w:sz="4" w:space="0"/>
            </w:tcBorders>
            <w:noWrap w:val="0"/>
            <w:vAlign w:val="center"/>
          </w:tcPr>
          <w:p w14:paraId="0246E1AD">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4B0DC8A0">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厦门市集美区银江路137号万达广场室内步行街3F3025A、3025B</w:t>
            </w:r>
          </w:p>
        </w:tc>
        <w:tc>
          <w:tcPr>
            <w:tcW w:w="5464" w:type="dxa"/>
            <w:tcBorders>
              <w:top w:val="single" w:color="auto" w:sz="4" w:space="0"/>
              <w:left w:val="nil"/>
              <w:bottom w:val="single" w:color="auto" w:sz="4" w:space="0"/>
              <w:right w:val="single" w:color="auto" w:sz="4" w:space="0"/>
            </w:tcBorders>
            <w:noWrap w:val="0"/>
            <w:vAlign w:val="center"/>
          </w:tcPr>
          <w:p w14:paraId="0B11FFCB">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3193322C">
            <w:pPr>
              <w:jc w:val="left"/>
              <w:rPr>
                <w:rFonts w:hint="eastAsia" w:ascii="宋体" w:hAnsi="宋体" w:eastAsia="宋体"/>
                <w:lang w:val="en-US" w:eastAsia="zh-CN"/>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51E0C143">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67FABF3F">
            <w:pPr>
              <w:rPr>
                <w:rFonts w:hint="eastAsia" w:ascii="宋体" w:hAnsi="宋体" w:eastAsia="宋体"/>
                <w:lang w:eastAsia="zh-CN"/>
              </w:rPr>
            </w:pPr>
          </w:p>
        </w:tc>
      </w:tr>
      <w:tr w14:paraId="73EE2EF9">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C2BE786">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5</w:t>
            </w:r>
          </w:p>
        </w:tc>
        <w:tc>
          <w:tcPr>
            <w:tcW w:w="1376" w:type="dxa"/>
            <w:tcBorders>
              <w:top w:val="single" w:color="auto" w:sz="4" w:space="0"/>
              <w:left w:val="nil"/>
              <w:bottom w:val="single" w:color="auto" w:sz="4" w:space="0"/>
              <w:right w:val="single" w:color="auto" w:sz="4" w:space="0"/>
            </w:tcBorders>
            <w:noWrap w:val="0"/>
            <w:vAlign w:val="center"/>
          </w:tcPr>
          <w:p w14:paraId="0519923E">
            <w:pPr>
              <w:jc w:val="left"/>
              <w:rPr>
                <w:rFonts w:hint="eastAsia" w:ascii="宋体" w:hAnsi="宋体"/>
                <w:lang w:val="en-US" w:eastAsia="zh-CN"/>
              </w:rPr>
            </w:pPr>
            <w:r>
              <w:rPr>
                <w:rFonts w:hint="eastAsia" w:ascii="宋体" w:hAnsi="宋体"/>
                <w:lang w:val="en-US" w:eastAsia="zh-CN"/>
              </w:rPr>
              <w:t>厦门市集美区卫武杨餐饮店</w:t>
            </w:r>
            <w:r>
              <w:rPr>
                <w:rFonts w:hint="eastAsia" w:ascii="宋体" w:hAnsi="宋体"/>
                <w:lang w:val="en-US" w:eastAsia="zh-CN"/>
              </w:rPr>
              <w:br w:type="textWrapping"/>
            </w:r>
            <w:r>
              <w:rPr>
                <w:rFonts w:hint="eastAsia" w:ascii="宋体" w:hAnsi="宋体"/>
                <w:lang w:val="en-US" w:eastAsia="zh-CN"/>
              </w:rPr>
              <w:t>92350211MACN07JY88</w:t>
            </w:r>
          </w:p>
        </w:tc>
        <w:tc>
          <w:tcPr>
            <w:tcW w:w="1443" w:type="dxa"/>
            <w:tcBorders>
              <w:top w:val="single" w:color="auto" w:sz="4" w:space="0"/>
              <w:left w:val="nil"/>
              <w:bottom w:val="single" w:color="auto" w:sz="4" w:space="0"/>
              <w:right w:val="single" w:color="auto" w:sz="4" w:space="0"/>
            </w:tcBorders>
            <w:noWrap w:val="0"/>
            <w:vAlign w:val="center"/>
          </w:tcPr>
          <w:p w14:paraId="373E7F9F">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0DD18C18">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厦门市集美区银江路137号325室</w:t>
            </w:r>
          </w:p>
        </w:tc>
        <w:tc>
          <w:tcPr>
            <w:tcW w:w="5464" w:type="dxa"/>
            <w:tcBorders>
              <w:top w:val="single" w:color="auto" w:sz="4" w:space="0"/>
              <w:left w:val="nil"/>
              <w:bottom w:val="single" w:color="auto" w:sz="4" w:space="0"/>
              <w:right w:val="single" w:color="auto" w:sz="4" w:space="0"/>
            </w:tcBorders>
            <w:noWrap w:val="0"/>
            <w:vAlign w:val="center"/>
          </w:tcPr>
          <w:p w14:paraId="7F1E9886">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43073DFF">
            <w:pPr>
              <w:jc w:val="left"/>
              <w:rPr>
                <w:rFonts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54FC4B8F">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5B53AE13">
            <w:pPr>
              <w:rPr>
                <w:rFonts w:hint="eastAsia" w:ascii="宋体" w:hAnsi="宋体" w:eastAsia="宋体"/>
                <w:lang w:eastAsia="zh-CN"/>
              </w:rPr>
            </w:pPr>
          </w:p>
        </w:tc>
      </w:tr>
      <w:tr w14:paraId="47B33833">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BA1A45D">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6</w:t>
            </w:r>
          </w:p>
        </w:tc>
        <w:tc>
          <w:tcPr>
            <w:tcW w:w="1376" w:type="dxa"/>
            <w:tcBorders>
              <w:top w:val="single" w:color="auto" w:sz="4" w:space="0"/>
              <w:left w:val="nil"/>
              <w:bottom w:val="single" w:color="auto" w:sz="4" w:space="0"/>
              <w:right w:val="single" w:color="auto" w:sz="4" w:space="0"/>
            </w:tcBorders>
            <w:noWrap w:val="0"/>
            <w:vAlign w:val="center"/>
          </w:tcPr>
          <w:p w14:paraId="4EEC9298">
            <w:pPr>
              <w:jc w:val="left"/>
              <w:rPr>
                <w:rFonts w:hint="eastAsia" w:ascii="宋体" w:hAnsi="宋体"/>
                <w:lang w:val="en-US" w:eastAsia="zh-CN"/>
              </w:rPr>
            </w:pPr>
            <w:r>
              <w:rPr>
                <w:rFonts w:hint="eastAsia" w:ascii="宋体" w:hAnsi="宋体"/>
                <w:lang w:val="en-US" w:eastAsia="zh-CN"/>
              </w:rPr>
              <w:t>厦门市集美区兴财记餐饮店</w:t>
            </w:r>
            <w:r>
              <w:rPr>
                <w:rFonts w:hint="eastAsia" w:ascii="宋体" w:hAnsi="宋体"/>
                <w:lang w:val="en-US" w:eastAsia="zh-CN"/>
              </w:rPr>
              <w:br w:type="textWrapping"/>
            </w:r>
            <w:r>
              <w:rPr>
                <w:rFonts w:hint="eastAsia" w:ascii="宋体" w:hAnsi="宋体"/>
                <w:lang w:val="en-US" w:eastAsia="zh-CN"/>
              </w:rPr>
              <w:t>92350211MACLBED17D</w:t>
            </w:r>
          </w:p>
          <w:p w14:paraId="70B6158D">
            <w:pPr>
              <w:jc w:val="left"/>
              <w:rPr>
                <w:rFonts w:hint="eastAsia" w:ascii="宋体" w:hAnsi="宋体"/>
                <w:lang w:val="en-US" w:eastAsia="zh-CN"/>
              </w:rPr>
            </w:pPr>
          </w:p>
        </w:tc>
        <w:tc>
          <w:tcPr>
            <w:tcW w:w="1443" w:type="dxa"/>
            <w:tcBorders>
              <w:top w:val="single" w:color="auto" w:sz="4" w:space="0"/>
              <w:left w:val="nil"/>
              <w:bottom w:val="single" w:color="auto" w:sz="4" w:space="0"/>
              <w:right w:val="single" w:color="auto" w:sz="4" w:space="0"/>
            </w:tcBorders>
            <w:noWrap w:val="0"/>
            <w:vAlign w:val="center"/>
          </w:tcPr>
          <w:p w14:paraId="6527BCA5">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0B17DFA8">
            <w:pPr>
              <w:jc w:val="left"/>
              <w:rPr>
                <w:rFonts w:hint="eastAsia" w:ascii="宋体" w:hAnsi="宋体"/>
                <w:lang w:val="en-US" w:eastAsia="zh-CN"/>
              </w:rPr>
            </w:pPr>
            <w:r>
              <w:rPr>
                <w:rFonts w:hint="eastAsia" w:ascii="宋体" w:hAnsi="宋体"/>
                <w:lang w:val="en-US" w:eastAsia="zh-CN"/>
              </w:rPr>
              <w:t>厦门市集美区银江路137号318-1室</w:t>
            </w:r>
          </w:p>
        </w:tc>
        <w:tc>
          <w:tcPr>
            <w:tcW w:w="5464" w:type="dxa"/>
            <w:tcBorders>
              <w:top w:val="single" w:color="auto" w:sz="4" w:space="0"/>
              <w:left w:val="nil"/>
              <w:bottom w:val="single" w:color="auto" w:sz="4" w:space="0"/>
              <w:right w:val="single" w:color="auto" w:sz="4" w:space="0"/>
            </w:tcBorders>
            <w:noWrap w:val="0"/>
            <w:vAlign w:val="center"/>
          </w:tcPr>
          <w:p w14:paraId="412BDAAA">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0C3F46BC">
            <w:pPr>
              <w:jc w:val="left"/>
              <w:rPr>
                <w:rFonts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2171228B">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4156762A">
            <w:pPr>
              <w:rPr>
                <w:rFonts w:hint="eastAsia" w:ascii="宋体" w:hAnsi="宋体" w:eastAsia="宋体"/>
                <w:lang w:eastAsia="zh-CN"/>
              </w:rPr>
            </w:pPr>
          </w:p>
        </w:tc>
      </w:tr>
      <w:tr w14:paraId="75361F67">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B4D3521">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7</w:t>
            </w:r>
          </w:p>
        </w:tc>
        <w:tc>
          <w:tcPr>
            <w:tcW w:w="1376" w:type="dxa"/>
            <w:tcBorders>
              <w:top w:val="single" w:color="auto" w:sz="4" w:space="0"/>
              <w:left w:val="nil"/>
              <w:bottom w:val="single" w:color="auto" w:sz="4" w:space="0"/>
              <w:right w:val="single" w:color="auto" w:sz="4" w:space="0"/>
            </w:tcBorders>
            <w:noWrap w:val="0"/>
            <w:vAlign w:val="center"/>
          </w:tcPr>
          <w:p w14:paraId="29AD1BC1">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br w:type="textWrapping"/>
            </w:r>
            <w:r>
              <w:rPr>
                <w:rFonts w:hint="eastAsia" w:ascii="宋体" w:hAnsi="宋体"/>
                <w:lang w:val="en-US" w:eastAsia="zh-CN"/>
              </w:rPr>
              <w:t>南京九毛九餐饮管理有限公司厦门集美万达分店</w:t>
            </w:r>
            <w:r>
              <w:rPr>
                <w:rFonts w:hint="eastAsia" w:ascii="宋体" w:hAnsi="宋体"/>
                <w:lang w:val="en-US" w:eastAsia="zh-CN"/>
              </w:rPr>
              <w:br w:type="textWrapping"/>
            </w:r>
            <w:r>
              <w:rPr>
                <w:rFonts w:hint="eastAsia" w:ascii="宋体" w:hAnsi="宋体"/>
                <w:lang w:val="en-US" w:eastAsia="zh-CN"/>
              </w:rPr>
              <w:t>91350211MADPBENLX9</w:t>
            </w:r>
          </w:p>
        </w:tc>
        <w:tc>
          <w:tcPr>
            <w:tcW w:w="1443" w:type="dxa"/>
            <w:tcBorders>
              <w:top w:val="single" w:color="auto" w:sz="4" w:space="0"/>
              <w:left w:val="nil"/>
              <w:bottom w:val="single" w:color="auto" w:sz="4" w:space="0"/>
              <w:right w:val="single" w:color="auto" w:sz="4" w:space="0"/>
            </w:tcBorders>
            <w:noWrap w:val="0"/>
            <w:vAlign w:val="center"/>
          </w:tcPr>
          <w:p w14:paraId="68E59CF9">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6D9495B7">
            <w:pPr>
              <w:jc w:val="left"/>
              <w:rPr>
                <w:rFonts w:hint="eastAsia" w:ascii="宋体" w:hAnsi="宋体"/>
                <w:lang w:val="en-US" w:eastAsia="zh-CN"/>
              </w:rPr>
            </w:pPr>
            <w:r>
              <w:rPr>
                <w:rFonts w:hint="eastAsia" w:ascii="宋体" w:hAnsi="宋体"/>
                <w:lang w:val="en-US" w:eastAsia="zh-CN"/>
              </w:rPr>
              <w:t>厦门市集美区银江路137号316室</w:t>
            </w:r>
          </w:p>
        </w:tc>
        <w:tc>
          <w:tcPr>
            <w:tcW w:w="5464" w:type="dxa"/>
            <w:tcBorders>
              <w:top w:val="single" w:color="auto" w:sz="4" w:space="0"/>
              <w:left w:val="nil"/>
              <w:bottom w:val="single" w:color="auto" w:sz="4" w:space="0"/>
              <w:right w:val="single" w:color="auto" w:sz="4" w:space="0"/>
            </w:tcBorders>
            <w:noWrap w:val="0"/>
            <w:vAlign w:val="center"/>
          </w:tcPr>
          <w:p w14:paraId="226FD8DC">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0FD65E51">
            <w:pPr>
              <w:jc w:val="left"/>
              <w:rPr>
                <w:rFonts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5C81665C">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5CD3F75C">
            <w:pPr>
              <w:rPr>
                <w:rFonts w:hint="eastAsia" w:ascii="宋体" w:hAnsi="宋体" w:eastAsia="宋体"/>
                <w:lang w:eastAsia="zh-CN"/>
              </w:rPr>
            </w:pPr>
          </w:p>
        </w:tc>
      </w:tr>
      <w:tr w14:paraId="3B460161">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06632E6">
            <w:pPr>
              <w:jc w:val="left"/>
              <w:rPr>
                <w:rFonts w:hint="default" w:ascii="宋体" w:hAnsi="宋体" w:eastAsia="宋体"/>
                <w:lang w:val="en-US" w:eastAsia="zh-CN"/>
              </w:rPr>
            </w:pPr>
            <w:r>
              <w:rPr>
                <w:rFonts w:hint="eastAsia" w:ascii="宋体" w:hAnsi="宋体"/>
                <w:lang w:val="en-US" w:eastAsia="zh-CN"/>
              </w:rPr>
              <w:t>8</w:t>
            </w:r>
          </w:p>
        </w:tc>
        <w:tc>
          <w:tcPr>
            <w:tcW w:w="1376" w:type="dxa"/>
            <w:tcBorders>
              <w:top w:val="single" w:color="auto" w:sz="4" w:space="0"/>
              <w:left w:val="nil"/>
              <w:bottom w:val="single" w:color="auto" w:sz="4" w:space="0"/>
              <w:right w:val="single" w:color="auto" w:sz="4" w:space="0"/>
            </w:tcBorders>
            <w:noWrap w:val="0"/>
            <w:vAlign w:val="center"/>
          </w:tcPr>
          <w:p w14:paraId="4B890E0B">
            <w:pPr>
              <w:jc w:val="left"/>
              <w:rPr>
                <w:rFonts w:hint="eastAsia" w:ascii="宋体" w:hAnsi="宋体"/>
                <w:lang w:val="en-US" w:eastAsia="zh-CN"/>
              </w:rPr>
            </w:pPr>
            <w:r>
              <w:rPr>
                <w:rFonts w:hint="eastAsia" w:ascii="宋体" w:hAnsi="宋体"/>
                <w:lang w:val="en-US" w:eastAsia="zh-CN"/>
              </w:rPr>
              <w:t>厦门市集美区快乐春天奶茶店</w:t>
            </w:r>
          </w:p>
          <w:p w14:paraId="3106507D">
            <w:pPr>
              <w:jc w:val="left"/>
              <w:rPr>
                <w:rFonts w:hint="eastAsia" w:ascii="宋体" w:hAnsi="宋体"/>
                <w:lang w:val="en-US" w:eastAsia="zh-CN"/>
              </w:rPr>
            </w:pPr>
            <w:r>
              <w:rPr>
                <w:rFonts w:hint="eastAsia" w:ascii="宋体" w:hAnsi="宋体"/>
                <w:lang w:val="en-US" w:eastAsia="zh-CN"/>
              </w:rPr>
              <w:t>92350211MADRNL702E</w:t>
            </w:r>
          </w:p>
        </w:tc>
        <w:tc>
          <w:tcPr>
            <w:tcW w:w="1443" w:type="dxa"/>
            <w:tcBorders>
              <w:top w:val="single" w:color="auto" w:sz="4" w:space="0"/>
              <w:left w:val="nil"/>
              <w:bottom w:val="single" w:color="auto" w:sz="4" w:space="0"/>
              <w:right w:val="single" w:color="auto" w:sz="4" w:space="0"/>
            </w:tcBorders>
            <w:noWrap w:val="0"/>
            <w:vAlign w:val="center"/>
          </w:tcPr>
          <w:p w14:paraId="5CBC9629">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745F9FF1">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br w:type="textWrapping"/>
            </w:r>
            <w:r>
              <w:rPr>
                <w:rFonts w:hint="eastAsia" w:ascii="宋体" w:hAnsi="宋体"/>
                <w:lang w:val="en-US" w:eastAsia="zh-CN"/>
              </w:rPr>
              <w:br w:type="textWrapping"/>
            </w:r>
            <w:r>
              <w:rPr>
                <w:rFonts w:hint="eastAsia" w:ascii="宋体" w:hAnsi="宋体"/>
                <w:lang w:val="en-US" w:eastAsia="zh-CN"/>
              </w:rPr>
              <w:t>厦门市集美区银江路137号127室</w:t>
            </w:r>
          </w:p>
        </w:tc>
        <w:tc>
          <w:tcPr>
            <w:tcW w:w="5464" w:type="dxa"/>
            <w:tcBorders>
              <w:top w:val="single" w:color="auto" w:sz="4" w:space="0"/>
              <w:left w:val="nil"/>
              <w:bottom w:val="single" w:color="auto" w:sz="4" w:space="0"/>
              <w:right w:val="single" w:color="auto" w:sz="4" w:space="0"/>
            </w:tcBorders>
            <w:noWrap w:val="0"/>
            <w:vAlign w:val="center"/>
          </w:tcPr>
          <w:p w14:paraId="0AB94F86">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2CBD03F4">
            <w:pPr>
              <w:jc w:val="left"/>
              <w:rPr>
                <w:rFonts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24BF8EE1">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6C0AF55B">
            <w:pPr>
              <w:rPr>
                <w:rFonts w:hint="eastAsia" w:ascii="宋体" w:hAnsi="宋体" w:eastAsia="宋体"/>
                <w:lang w:eastAsia="zh-CN"/>
              </w:rPr>
            </w:pPr>
          </w:p>
        </w:tc>
      </w:tr>
      <w:tr w14:paraId="64744AB0">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38775C57">
            <w:pPr>
              <w:jc w:val="left"/>
              <w:rPr>
                <w:rFonts w:hint="eastAsia" w:ascii="宋体" w:hAnsi="宋体" w:eastAsia="宋体"/>
                <w:lang w:val="en-US" w:eastAsia="zh-CN"/>
              </w:rPr>
            </w:pPr>
            <w:r>
              <w:rPr>
                <w:rFonts w:hint="eastAsia" w:ascii="宋体" w:hAnsi="宋体"/>
                <w:lang w:val="en-US" w:eastAsia="zh-CN"/>
              </w:rPr>
              <w:t>9</w:t>
            </w:r>
          </w:p>
        </w:tc>
        <w:tc>
          <w:tcPr>
            <w:tcW w:w="1376" w:type="dxa"/>
            <w:tcBorders>
              <w:top w:val="single" w:color="auto" w:sz="4" w:space="0"/>
              <w:left w:val="nil"/>
              <w:bottom w:val="single" w:color="auto" w:sz="4" w:space="0"/>
              <w:right w:val="single" w:color="auto" w:sz="4" w:space="0"/>
            </w:tcBorders>
            <w:noWrap w:val="0"/>
            <w:vAlign w:val="center"/>
          </w:tcPr>
          <w:p w14:paraId="67DF3EC1">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厦门斛斯曼科技有限公司集美万达分公司</w:t>
            </w:r>
            <w:r>
              <w:rPr>
                <w:rFonts w:hint="eastAsia" w:ascii="宋体" w:hAnsi="宋体"/>
                <w:lang w:val="en-US" w:eastAsia="zh-CN"/>
              </w:rPr>
              <w:br w:type="textWrapping"/>
            </w:r>
            <w:r>
              <w:rPr>
                <w:rFonts w:hint="eastAsia" w:ascii="宋体" w:hAnsi="宋体"/>
                <w:lang w:val="en-US" w:eastAsia="zh-CN"/>
              </w:rPr>
              <w:t>91350211MADB1BND92</w:t>
            </w:r>
          </w:p>
        </w:tc>
        <w:tc>
          <w:tcPr>
            <w:tcW w:w="1443" w:type="dxa"/>
            <w:tcBorders>
              <w:top w:val="single" w:color="auto" w:sz="4" w:space="0"/>
              <w:left w:val="nil"/>
              <w:bottom w:val="single" w:color="auto" w:sz="4" w:space="0"/>
              <w:right w:val="single" w:color="auto" w:sz="4" w:space="0"/>
            </w:tcBorders>
            <w:noWrap w:val="0"/>
            <w:vAlign w:val="center"/>
          </w:tcPr>
          <w:p w14:paraId="14C5B52F">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7B45B5FE">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br w:type="textWrapping"/>
            </w:r>
            <w:r>
              <w:rPr>
                <w:rFonts w:hint="eastAsia" w:ascii="宋体" w:hAnsi="宋体"/>
                <w:lang w:val="en-US" w:eastAsia="zh-CN"/>
              </w:rPr>
              <w:t>厦门市集美区银江路137号143室之一</w:t>
            </w:r>
          </w:p>
        </w:tc>
        <w:tc>
          <w:tcPr>
            <w:tcW w:w="5464" w:type="dxa"/>
            <w:tcBorders>
              <w:top w:val="single" w:color="auto" w:sz="4" w:space="0"/>
              <w:left w:val="nil"/>
              <w:bottom w:val="single" w:color="auto" w:sz="4" w:space="0"/>
              <w:right w:val="single" w:color="auto" w:sz="4" w:space="0"/>
            </w:tcBorders>
            <w:noWrap w:val="0"/>
            <w:vAlign w:val="center"/>
          </w:tcPr>
          <w:p w14:paraId="01AA2AD4">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778D7B67">
            <w:pPr>
              <w:jc w:val="left"/>
              <w:rPr>
                <w:rFonts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02756FD6">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64AB8806">
            <w:pPr>
              <w:rPr>
                <w:rFonts w:hint="eastAsia" w:ascii="宋体" w:hAnsi="宋体" w:eastAsia="宋体"/>
                <w:lang w:eastAsia="zh-CN"/>
              </w:rPr>
            </w:pPr>
          </w:p>
        </w:tc>
      </w:tr>
      <w:tr w14:paraId="4DF32084">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3489A24">
            <w:pPr>
              <w:jc w:val="left"/>
              <w:rPr>
                <w:rFonts w:hint="default" w:ascii="宋体" w:hAnsi="宋体" w:eastAsia="宋体"/>
                <w:lang w:val="en-US" w:eastAsia="zh-CN"/>
              </w:rPr>
            </w:pPr>
            <w:r>
              <w:rPr>
                <w:rFonts w:hint="eastAsia" w:ascii="宋体" w:hAnsi="宋体"/>
                <w:lang w:val="en-US" w:eastAsia="zh-CN"/>
              </w:rPr>
              <w:t>10</w:t>
            </w:r>
          </w:p>
        </w:tc>
        <w:tc>
          <w:tcPr>
            <w:tcW w:w="1376" w:type="dxa"/>
            <w:tcBorders>
              <w:top w:val="single" w:color="auto" w:sz="4" w:space="0"/>
              <w:left w:val="nil"/>
              <w:bottom w:val="single" w:color="auto" w:sz="4" w:space="0"/>
              <w:right w:val="single" w:color="auto" w:sz="4" w:space="0"/>
            </w:tcBorders>
            <w:noWrap w:val="0"/>
            <w:vAlign w:val="center"/>
          </w:tcPr>
          <w:p w14:paraId="40D1A094">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厦门市集美区郆美餐饮店</w:t>
            </w:r>
            <w:r>
              <w:rPr>
                <w:rFonts w:hint="eastAsia" w:ascii="宋体" w:hAnsi="宋体"/>
                <w:lang w:val="en-US" w:eastAsia="zh-CN"/>
              </w:rPr>
              <w:br w:type="textWrapping"/>
            </w:r>
            <w:r>
              <w:rPr>
                <w:rFonts w:hint="eastAsia" w:ascii="宋体" w:hAnsi="宋体"/>
                <w:lang w:val="en-US" w:eastAsia="zh-CN"/>
              </w:rPr>
              <w:t>92350211MACJBWL23R</w:t>
            </w:r>
          </w:p>
        </w:tc>
        <w:tc>
          <w:tcPr>
            <w:tcW w:w="1443" w:type="dxa"/>
            <w:tcBorders>
              <w:top w:val="single" w:color="auto" w:sz="4" w:space="0"/>
              <w:left w:val="nil"/>
              <w:bottom w:val="single" w:color="auto" w:sz="4" w:space="0"/>
              <w:right w:val="single" w:color="auto" w:sz="4" w:space="0"/>
            </w:tcBorders>
            <w:noWrap w:val="0"/>
            <w:vAlign w:val="center"/>
          </w:tcPr>
          <w:p w14:paraId="6BBBA4B8">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3148B9BB">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厦门市集美区银江路137号集美万达广场室内步行街3F3011号商铺</w:t>
            </w:r>
          </w:p>
        </w:tc>
        <w:tc>
          <w:tcPr>
            <w:tcW w:w="5464" w:type="dxa"/>
            <w:tcBorders>
              <w:top w:val="single" w:color="auto" w:sz="4" w:space="0"/>
              <w:left w:val="nil"/>
              <w:bottom w:val="single" w:color="auto" w:sz="4" w:space="0"/>
              <w:right w:val="single" w:color="auto" w:sz="4" w:space="0"/>
            </w:tcBorders>
            <w:noWrap w:val="0"/>
            <w:vAlign w:val="center"/>
          </w:tcPr>
          <w:p w14:paraId="101E81B0">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577A429D">
            <w:pPr>
              <w:jc w:val="left"/>
              <w:rPr>
                <w:rFonts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41D23F40">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318C5361">
            <w:pPr>
              <w:rPr>
                <w:rFonts w:hint="eastAsia" w:ascii="宋体" w:hAnsi="宋体" w:eastAsia="宋体"/>
                <w:lang w:eastAsia="zh-CN"/>
              </w:rPr>
            </w:pPr>
          </w:p>
        </w:tc>
      </w:tr>
      <w:tr w14:paraId="1EAA1237">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17982BB">
            <w:pPr>
              <w:jc w:val="left"/>
              <w:rPr>
                <w:rFonts w:hint="default" w:ascii="宋体" w:hAnsi="宋体" w:eastAsia="宋体"/>
                <w:lang w:val="en-US" w:eastAsia="zh-CN"/>
              </w:rPr>
            </w:pPr>
            <w:r>
              <w:rPr>
                <w:rFonts w:hint="eastAsia" w:ascii="宋体" w:hAnsi="宋体"/>
                <w:lang w:val="en-US" w:eastAsia="zh-CN"/>
              </w:rPr>
              <w:t>11</w:t>
            </w:r>
          </w:p>
        </w:tc>
        <w:tc>
          <w:tcPr>
            <w:tcW w:w="1376" w:type="dxa"/>
            <w:tcBorders>
              <w:top w:val="single" w:color="auto" w:sz="4" w:space="0"/>
              <w:left w:val="nil"/>
              <w:bottom w:val="single" w:color="auto" w:sz="4" w:space="0"/>
              <w:right w:val="single" w:color="auto" w:sz="4" w:space="0"/>
            </w:tcBorders>
            <w:noWrap w:val="0"/>
            <w:vAlign w:val="center"/>
          </w:tcPr>
          <w:p w14:paraId="1CCD41AD">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厦门市集美区悦新来餐饮店</w:t>
            </w:r>
          </w:p>
          <w:p w14:paraId="7CF75F83">
            <w:pPr>
              <w:jc w:val="left"/>
              <w:rPr>
                <w:rFonts w:hint="eastAsia" w:ascii="宋体" w:hAnsi="宋体"/>
                <w:lang w:val="en-US" w:eastAsia="zh-CN"/>
              </w:rPr>
            </w:pPr>
            <w:r>
              <w:rPr>
                <w:rFonts w:hint="eastAsia" w:ascii="宋体" w:hAnsi="宋体"/>
                <w:lang w:val="en-US" w:eastAsia="zh-CN"/>
              </w:rPr>
              <w:t>92350211MACEYUB76N</w:t>
            </w:r>
          </w:p>
        </w:tc>
        <w:tc>
          <w:tcPr>
            <w:tcW w:w="1443" w:type="dxa"/>
            <w:tcBorders>
              <w:top w:val="single" w:color="auto" w:sz="4" w:space="0"/>
              <w:left w:val="nil"/>
              <w:bottom w:val="single" w:color="auto" w:sz="4" w:space="0"/>
              <w:right w:val="single" w:color="auto" w:sz="4" w:space="0"/>
            </w:tcBorders>
            <w:noWrap w:val="0"/>
            <w:vAlign w:val="center"/>
          </w:tcPr>
          <w:p w14:paraId="659A113F">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40F5BF16">
            <w:pPr>
              <w:jc w:val="left"/>
              <w:rPr>
                <w:rFonts w:hint="eastAsia" w:ascii="宋体" w:hAnsi="宋体"/>
                <w:lang w:val="en-US" w:eastAsia="zh-CN"/>
              </w:rPr>
            </w:pPr>
            <w:r>
              <w:rPr>
                <w:rFonts w:hint="eastAsia" w:ascii="宋体" w:hAnsi="宋体"/>
                <w:lang w:val="en-US" w:eastAsia="zh-CN"/>
              </w:rPr>
              <w:t>厦门市集美区银江路137号306室</w:t>
            </w:r>
          </w:p>
        </w:tc>
        <w:tc>
          <w:tcPr>
            <w:tcW w:w="5464" w:type="dxa"/>
            <w:tcBorders>
              <w:top w:val="single" w:color="auto" w:sz="4" w:space="0"/>
              <w:left w:val="nil"/>
              <w:bottom w:val="single" w:color="auto" w:sz="4" w:space="0"/>
              <w:right w:val="single" w:color="auto" w:sz="4" w:space="0"/>
            </w:tcBorders>
            <w:noWrap w:val="0"/>
            <w:vAlign w:val="center"/>
          </w:tcPr>
          <w:p w14:paraId="524CBF8F">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06F23F5C">
            <w:pPr>
              <w:jc w:val="left"/>
              <w:rPr>
                <w:rFonts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4E07ACD3">
            <w:pPr>
              <w:jc w:val="left"/>
              <w:rPr>
                <w:rFonts w:hint="eastAsia" w:ascii="宋体" w:hAnsi="宋体"/>
                <w:lang w:val="en-US" w:eastAsia="zh-CN"/>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40E969A9">
            <w:pPr>
              <w:rPr>
                <w:rFonts w:hint="eastAsia" w:ascii="宋体" w:hAnsi="宋体" w:eastAsia="宋体"/>
                <w:lang w:eastAsia="zh-CN"/>
              </w:rPr>
            </w:pPr>
          </w:p>
        </w:tc>
      </w:tr>
      <w:tr w14:paraId="7F8EF6C2">
        <w:tblPrEx>
          <w:tblCellMar>
            <w:top w:w="0" w:type="dxa"/>
            <w:left w:w="108" w:type="dxa"/>
            <w:bottom w:w="0" w:type="dxa"/>
            <w:right w:w="108" w:type="dxa"/>
          </w:tblCellMar>
        </w:tblPrEx>
        <w:trPr>
          <w:trHeight w:val="2308"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BC64768">
            <w:pPr>
              <w:jc w:val="left"/>
              <w:rPr>
                <w:rFonts w:hint="default" w:ascii="宋体" w:hAnsi="宋体"/>
                <w:lang w:val="en-US" w:eastAsia="zh-CN"/>
              </w:rPr>
            </w:pPr>
            <w:r>
              <w:rPr>
                <w:rFonts w:hint="eastAsia" w:ascii="宋体" w:hAnsi="宋体"/>
                <w:lang w:val="en-US" w:eastAsia="zh-CN"/>
              </w:rPr>
              <w:t>12</w:t>
            </w:r>
          </w:p>
        </w:tc>
        <w:tc>
          <w:tcPr>
            <w:tcW w:w="1376" w:type="dxa"/>
            <w:tcBorders>
              <w:top w:val="single" w:color="auto" w:sz="4" w:space="0"/>
              <w:left w:val="nil"/>
              <w:bottom w:val="single" w:color="auto" w:sz="4" w:space="0"/>
              <w:right w:val="single" w:color="auto" w:sz="4" w:space="0"/>
            </w:tcBorders>
            <w:noWrap w:val="0"/>
            <w:vAlign w:val="center"/>
          </w:tcPr>
          <w:p w14:paraId="7AD3B578">
            <w:pPr>
              <w:jc w:val="left"/>
              <w:rPr>
                <w:rFonts w:hint="eastAsia" w:ascii="宋体" w:hAnsi="宋体"/>
                <w:lang w:val="en-US" w:eastAsia="zh-CN"/>
              </w:rPr>
            </w:pPr>
            <w:r>
              <w:rPr>
                <w:rFonts w:hint="eastAsia" w:ascii="宋体" w:hAnsi="宋体"/>
                <w:lang w:val="en-US" w:eastAsia="zh-CN"/>
              </w:rPr>
              <w:t>厦门市集美区泰荷轩餐饮店</w:t>
            </w:r>
          </w:p>
          <w:p w14:paraId="727D3E93">
            <w:pPr>
              <w:jc w:val="left"/>
              <w:rPr>
                <w:rFonts w:hint="eastAsia" w:ascii="宋体" w:hAnsi="宋体"/>
                <w:lang w:val="en-US" w:eastAsia="zh-CN"/>
              </w:rPr>
            </w:pPr>
            <w:r>
              <w:rPr>
                <w:rFonts w:hint="eastAsia" w:ascii="宋体" w:hAnsi="宋体"/>
                <w:lang w:val="en-US" w:eastAsia="zh-CN"/>
              </w:rPr>
              <w:t>92350211MA8W1X0813</w:t>
            </w:r>
          </w:p>
        </w:tc>
        <w:tc>
          <w:tcPr>
            <w:tcW w:w="1443" w:type="dxa"/>
            <w:tcBorders>
              <w:top w:val="single" w:color="auto" w:sz="4" w:space="0"/>
              <w:left w:val="nil"/>
              <w:bottom w:val="single" w:color="auto" w:sz="4" w:space="0"/>
              <w:right w:val="single" w:color="auto" w:sz="4" w:space="0"/>
            </w:tcBorders>
            <w:noWrap w:val="0"/>
            <w:vAlign w:val="center"/>
          </w:tcPr>
          <w:p w14:paraId="3D585BF7">
            <w:pPr>
              <w:jc w:val="left"/>
              <w:rPr>
                <w:rFonts w:hint="eastAsia" w:ascii="宋体" w:hAnsi="宋体"/>
                <w:lang w:val="en-US" w:eastAsia="zh-CN"/>
              </w:rPr>
            </w:pPr>
            <w:r>
              <w:rPr>
                <w:rFonts w:hint="eastAsia" w:ascii="宋体" w:hAnsi="宋体"/>
                <w:lang w:val="en-US" w:eastAsia="zh-CN"/>
              </w:rPr>
              <w:t>现场检查</w:t>
            </w:r>
          </w:p>
        </w:tc>
        <w:tc>
          <w:tcPr>
            <w:tcW w:w="2452" w:type="dxa"/>
            <w:tcBorders>
              <w:top w:val="single" w:color="auto" w:sz="4" w:space="0"/>
              <w:left w:val="nil"/>
              <w:bottom w:val="single" w:color="auto" w:sz="4" w:space="0"/>
              <w:right w:val="single" w:color="auto" w:sz="4" w:space="0"/>
            </w:tcBorders>
            <w:noWrap w:val="0"/>
            <w:vAlign w:val="center"/>
          </w:tcPr>
          <w:p w14:paraId="49B40258">
            <w:pPr>
              <w:jc w:val="left"/>
              <w:rPr>
                <w:rFonts w:hint="eastAsia" w:ascii="宋体" w:hAnsi="宋体"/>
                <w:lang w:val="en-US" w:eastAsia="zh-CN"/>
              </w:rPr>
            </w:pPr>
            <w:r>
              <w:rPr>
                <w:rFonts w:hint="eastAsia" w:ascii="宋体" w:hAnsi="宋体"/>
                <w:lang w:val="en-US" w:eastAsia="zh-CN"/>
              </w:rPr>
              <w:br w:type="textWrapping"/>
            </w:r>
            <w:r>
              <w:rPr>
                <w:rFonts w:hint="eastAsia" w:ascii="宋体" w:hAnsi="宋体"/>
                <w:lang w:val="en-US" w:eastAsia="zh-CN"/>
              </w:rPr>
              <w:t>厦门市集美区银江路137号303室</w:t>
            </w:r>
          </w:p>
        </w:tc>
        <w:tc>
          <w:tcPr>
            <w:tcW w:w="5464" w:type="dxa"/>
            <w:tcBorders>
              <w:top w:val="single" w:color="auto" w:sz="4" w:space="0"/>
              <w:left w:val="nil"/>
              <w:bottom w:val="single" w:color="auto" w:sz="4" w:space="0"/>
              <w:right w:val="single" w:color="auto" w:sz="4" w:space="0"/>
            </w:tcBorders>
            <w:noWrap w:val="0"/>
            <w:vAlign w:val="center"/>
          </w:tcPr>
          <w:p w14:paraId="2C1FD457">
            <w:pPr>
              <w:keepNext w:val="0"/>
              <w:keepLines w:val="0"/>
              <w:widowControl/>
              <w:numPr>
                <w:ilvl w:val="0"/>
                <w:numId w:val="0"/>
              </w:numPr>
              <w:suppressLineNumbers w:val="0"/>
              <w:jc w:val="left"/>
              <w:rPr>
                <w:rFonts w:hint="eastAsia" w:ascii="宋体" w:hAnsi="宋体" w:eastAsia="宋体"/>
                <w:lang w:val="en-US" w:eastAsia="zh-CN"/>
              </w:rPr>
            </w:pPr>
            <w:r>
              <w:rPr>
                <w:rFonts w:hint="eastAsia" w:ascii="宋体" w:hAnsi="宋体" w:eastAsia="宋体"/>
                <w:lang w:val="en-US" w:eastAsia="zh-CN"/>
              </w:rPr>
              <w:br w:type="textWrapping"/>
            </w:r>
            <w:r>
              <w:rPr>
                <w:rFonts w:hint="eastAsia" w:ascii="宋体" w:hAnsi="宋体" w:eastAsia="宋体"/>
                <w:lang w:val="en-US" w:eastAsia="zh-CN"/>
              </w:rPr>
              <w:t>1.餐饮行业禁止使用不可降解一次性塑料吸管情况；建成区餐饮堂食服务禁止使用不可降解一次性餐具情况。</w:t>
            </w:r>
          </w:p>
          <w:p w14:paraId="5BD16127">
            <w:pPr>
              <w:jc w:val="left"/>
              <w:rPr>
                <w:rFonts w:hint="eastAsia" w:ascii="宋体" w:hAnsi="宋体" w:eastAsia="宋体" w:cs="宋体"/>
                <w:kern w:val="0"/>
                <w:sz w:val="24"/>
                <w:szCs w:val="24"/>
                <w:lang w:val="en-US" w:eastAsia="zh-CN" w:bidi="ar"/>
              </w:rPr>
            </w:pPr>
            <w:r>
              <w:rPr>
                <w:rFonts w:hint="eastAsia" w:ascii="宋体" w:hAnsi="宋体" w:eastAsia="宋体"/>
                <w:lang w:val="en-US" w:eastAsia="zh-CN"/>
              </w:rPr>
              <w:t>2.餐饮行业提供打包服务使用不可降解一次性塑料餐具消耗强度下降情况。</w:t>
            </w:r>
          </w:p>
        </w:tc>
        <w:tc>
          <w:tcPr>
            <w:tcW w:w="1976" w:type="dxa"/>
            <w:tcBorders>
              <w:top w:val="single" w:color="auto" w:sz="4" w:space="0"/>
              <w:left w:val="nil"/>
              <w:bottom w:val="single" w:color="auto" w:sz="4" w:space="0"/>
              <w:right w:val="single" w:color="auto" w:sz="4" w:space="0"/>
            </w:tcBorders>
            <w:noWrap w:val="0"/>
            <w:vAlign w:val="center"/>
          </w:tcPr>
          <w:p w14:paraId="55A8B4F8">
            <w:pPr>
              <w:jc w:val="left"/>
              <w:rPr>
                <w:rFonts w:hint="eastAsia" w:ascii="宋体" w:hAnsi="宋体" w:eastAsia="宋体" w:cs="Times New Roman"/>
                <w:kern w:val="2"/>
                <w:sz w:val="21"/>
                <w:szCs w:val="21"/>
                <w:lang w:val="en-US" w:eastAsia="zh-CN" w:bidi="ar-SA"/>
              </w:rPr>
            </w:pPr>
            <w:r>
              <w:rPr>
                <w:rFonts w:hint="eastAsia" w:ascii="宋体" w:hAnsi="宋体"/>
                <w:lang w:val="en-US" w:eastAsia="zh-CN"/>
              </w:rPr>
              <w:t>未发现违法违规行为</w:t>
            </w:r>
          </w:p>
        </w:tc>
        <w:tc>
          <w:tcPr>
            <w:tcW w:w="1020" w:type="dxa"/>
            <w:tcBorders>
              <w:top w:val="single" w:color="auto" w:sz="4" w:space="0"/>
              <w:left w:val="nil"/>
              <w:bottom w:val="single" w:color="auto" w:sz="4" w:space="0"/>
              <w:right w:val="single" w:color="auto" w:sz="4" w:space="0"/>
            </w:tcBorders>
            <w:noWrap w:val="0"/>
            <w:vAlign w:val="center"/>
          </w:tcPr>
          <w:p w14:paraId="59CA1BFE">
            <w:pPr>
              <w:rPr>
                <w:rFonts w:hint="eastAsia" w:ascii="宋体" w:hAnsi="宋体" w:eastAsia="宋体"/>
                <w:lang w:eastAsia="zh-CN"/>
              </w:rPr>
            </w:pPr>
          </w:p>
        </w:tc>
      </w:tr>
    </w:tbl>
    <w:p w14:paraId="24706DFF"/>
    <w:p w14:paraId="1EB4BC78"/>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E3949"/>
    <w:rsid w:val="251E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2025-06-27T02:54:00Z</dcterms:created>
  <dc:creator>win-transfer</dc:creator>
  <cp:lastModifiedBy>win-transfer</cp:lastModifiedBy>
  <dcterms:modified xsi:type="dcterms:W3CDTF">2025-06-27T02:55:05Z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DD9277336A6B4EB0A1BE8D1A5E4969CF_11</vt:lpwstr>
  </property>
  <property fmtid="{D5CDD505-2E9C-101B-9397-08002B2CF9AE}" pid="4" name="KSOTemplateDocerSaveRecord">
    <vt:lpwstr>eyJoZGlkIjoiZTA1ZDQwZjk2YzQ5ZTgxM2UyNTEwZjE0Nzg0OTRlODEifQ==</vt:lpwstr>
  </property>
</Properties>
</file>